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CD717" w14:textId="77777777" w:rsidR="00B31DCD" w:rsidRPr="002A307C" w:rsidRDefault="00386C3A"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31</w:t>
      </w:r>
      <w:r w:rsidR="002A307C" w:rsidRPr="002A307C">
        <w:rPr>
          <w:rFonts w:ascii="Seat Bcn" w:hAnsi="Seat Bcn" w:cs="SeatBcn-Medium"/>
          <w:spacing w:val="-1"/>
          <w:sz w:val="20"/>
          <w:szCs w:val="20"/>
          <w:lang w:val="fr-BE"/>
        </w:rPr>
        <w:t xml:space="preserve"> octobre</w:t>
      </w:r>
      <w:r w:rsidR="002F1FAF" w:rsidRPr="002A307C">
        <w:rPr>
          <w:rFonts w:ascii="Seat Bcn" w:hAnsi="Seat Bcn" w:cs="SeatBcn-Medium"/>
          <w:spacing w:val="-1"/>
          <w:sz w:val="20"/>
          <w:szCs w:val="20"/>
          <w:lang w:val="fr-BE"/>
        </w:rPr>
        <w:t xml:space="preserve"> </w:t>
      </w:r>
      <w:r w:rsidR="00B31DCD" w:rsidRPr="002A307C">
        <w:rPr>
          <w:rFonts w:ascii="Seat Bcn" w:hAnsi="Seat Bcn" w:cs="SeatBcn-Medium"/>
          <w:spacing w:val="-1"/>
          <w:sz w:val="20"/>
          <w:szCs w:val="20"/>
          <w:lang w:val="fr-BE"/>
        </w:rPr>
        <w:t>201</w:t>
      </w:r>
      <w:r w:rsidR="002F1FAF" w:rsidRPr="002A307C">
        <w:rPr>
          <w:rFonts w:ascii="Seat Bcn" w:hAnsi="Seat Bcn" w:cs="SeatBcn-Medium"/>
          <w:spacing w:val="-1"/>
          <w:sz w:val="20"/>
          <w:szCs w:val="20"/>
          <w:lang w:val="fr-BE"/>
        </w:rPr>
        <w:t>9</w:t>
      </w:r>
    </w:p>
    <w:p w14:paraId="509485FD" w14:textId="77777777" w:rsidR="009A416E" w:rsidRPr="00386C3A" w:rsidRDefault="002A307C" w:rsidP="009A416E">
      <w:pPr>
        <w:pStyle w:val="Title"/>
        <w:spacing w:before="120" w:line="240" w:lineRule="auto"/>
        <w:rPr>
          <w:rFonts w:ascii="Seat Bcn" w:eastAsiaTheme="minorEastAsia" w:hAnsi="Seat Bcn" w:cs="Times New Roman"/>
          <w:b/>
          <w:bCs w:val="0"/>
          <w:kern w:val="0"/>
          <w:sz w:val="36"/>
          <w:szCs w:val="36"/>
          <w:lang w:val="fr-BE" w:eastAsia="en-US"/>
        </w:rPr>
      </w:pPr>
      <w:r w:rsidRPr="00386C3A">
        <w:rPr>
          <w:rFonts w:ascii="Seat Bcn" w:hAnsi="Seat Bcn"/>
          <w:b/>
          <w:sz w:val="36"/>
          <w:szCs w:val="36"/>
          <w:lang w:val="fr-BE"/>
        </w:rPr>
        <w:t>Quels sont les métiers de demain ?</w:t>
      </w:r>
    </w:p>
    <w:p w14:paraId="6CE525D5" w14:textId="77777777" w:rsidR="009A416E" w:rsidRPr="002A307C" w:rsidRDefault="002A307C" w:rsidP="009A416E">
      <w:pPr>
        <w:pStyle w:val="Prrafobsico"/>
        <w:numPr>
          <w:ilvl w:val="0"/>
          <w:numId w:val="1"/>
        </w:numPr>
        <w:ind w:left="426" w:hanging="284"/>
        <w:rPr>
          <w:rFonts w:ascii="Seat Bcn" w:hAnsi="Seat Bcn" w:cs="SeatBcn-Medium"/>
          <w:b/>
          <w:spacing w:val="-1"/>
          <w:sz w:val="20"/>
          <w:szCs w:val="20"/>
          <w:lang w:val="fr-BE"/>
        </w:rPr>
      </w:pPr>
      <w:r w:rsidRPr="002A307C">
        <w:rPr>
          <w:rFonts w:ascii="Seat Bcn" w:hAnsi="Seat Bcn" w:cs="SeatBcn-Medium"/>
          <w:b/>
          <w:spacing w:val="-1"/>
          <w:sz w:val="20"/>
          <w:szCs w:val="20"/>
          <w:lang w:val="fr-BE"/>
        </w:rPr>
        <w:t>La moitié des métiers que nous connaissons aujourd'hui n’existera plus d’ici 25 ans, tandis que d’autres ne cessent de gagner en importance</w:t>
      </w:r>
    </w:p>
    <w:p w14:paraId="2DE93DF0" w14:textId="77777777" w:rsidR="009A416E" w:rsidRPr="002A307C" w:rsidRDefault="002A307C" w:rsidP="002A307C">
      <w:pPr>
        <w:pStyle w:val="Prrafobsico"/>
        <w:numPr>
          <w:ilvl w:val="0"/>
          <w:numId w:val="1"/>
        </w:numPr>
        <w:ind w:left="426" w:hanging="284"/>
        <w:rPr>
          <w:rFonts w:ascii="Seat Bcn" w:hAnsi="Seat Bcn" w:cs="SeatBcn-Medium"/>
          <w:b/>
          <w:spacing w:val="-1"/>
          <w:sz w:val="20"/>
          <w:szCs w:val="20"/>
          <w:lang w:val="fr-BE"/>
        </w:rPr>
      </w:pPr>
      <w:r w:rsidRPr="002A307C">
        <w:rPr>
          <w:rFonts w:ascii="Seat Bcn" w:hAnsi="Seat Bcn" w:cs="SeatBcn-Medium"/>
          <w:b/>
          <w:spacing w:val="-1"/>
          <w:sz w:val="20"/>
          <w:szCs w:val="20"/>
          <w:lang w:val="fr-BE"/>
        </w:rPr>
        <w:t>Les données sont le nouvel « or noir », c’est pourquoi toutes les entreprises cherchent aujourd'hui à engager des scientifiques, architectes et ingénieurs de données et se retrouvent ainsi confrontées à un défi de taille : la chasse aux talents</w:t>
      </w:r>
    </w:p>
    <w:p w14:paraId="67F9E6D8" w14:textId="77777777" w:rsidR="002F1FAF" w:rsidRPr="002A307C" w:rsidRDefault="002F1FAF" w:rsidP="009A416E">
      <w:pPr>
        <w:pStyle w:val="Prrafobsico"/>
        <w:ind w:left="426"/>
        <w:rPr>
          <w:rFonts w:ascii="Seat Bcn" w:hAnsi="Seat Bcn" w:cs="SeatBcn-Medium"/>
          <w:b/>
          <w:color w:val="auto"/>
          <w:spacing w:val="-1"/>
          <w:sz w:val="20"/>
          <w:szCs w:val="20"/>
          <w:lang w:val="fr-BE"/>
        </w:rPr>
      </w:pPr>
    </w:p>
    <w:p w14:paraId="7919D152" w14:textId="77777777" w:rsidR="009A416E"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r w:rsidRPr="002A307C">
        <w:rPr>
          <w:rFonts w:ascii="Seat Bcn" w:eastAsiaTheme="minorEastAsia" w:hAnsi="Seat Bcn" w:cs="SeatBcn-Medium"/>
          <w:color w:val="000000"/>
          <w:spacing w:val="-1"/>
          <w:szCs w:val="20"/>
          <w:lang w:val="fr-BE" w:eastAsia="es-ES"/>
        </w:rPr>
        <w:t>Les innovations technologiques ont fortement ébranlé le monde du travail. Selon un rapport de l’université d’Oxford, 47 % des métiers que nous connaissons à l’heure actuelle auront disparu d’ici 25 ans. En parallèle, de nouveaux débouchés verront le jour. La numérisation définit le rythme d’aujourd'hui et de demain en imposant de nouveaux profils professionnels devenus essentiels aux yeux des entreprises pour pouvoir relever les défis de l’ère numérique et de l’industrie 4.0. Voici les profils les plus recherchés.</w:t>
      </w:r>
    </w:p>
    <w:p w14:paraId="6E80235C" w14:textId="77777777" w:rsidR="009A416E" w:rsidRPr="002A307C" w:rsidRDefault="009A416E" w:rsidP="009A416E">
      <w:pPr>
        <w:pStyle w:val="Prrafobsico"/>
        <w:rPr>
          <w:rFonts w:ascii="Seat Bcn" w:hAnsi="Seat Bcn" w:cs="SeatBcn-Medium"/>
          <w:spacing w:val="-1"/>
          <w:sz w:val="20"/>
          <w:szCs w:val="20"/>
          <w:lang w:val="fr-BE"/>
        </w:rPr>
      </w:pPr>
    </w:p>
    <w:p w14:paraId="44D961E7" w14:textId="77777777" w:rsidR="002A307C"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r w:rsidRPr="002A307C">
        <w:rPr>
          <w:rFonts w:ascii="Seat Bcn" w:eastAsiaTheme="minorEastAsia" w:hAnsi="Seat Bcn" w:cs="SeatBcn-Medium"/>
          <w:b/>
          <w:color w:val="000000"/>
          <w:spacing w:val="-1"/>
          <w:szCs w:val="20"/>
          <w:lang w:val="fr-BE" w:eastAsia="es-ES"/>
        </w:rPr>
        <w:t>Scientifique des données.</w:t>
      </w:r>
      <w:r w:rsidRPr="002A307C">
        <w:rPr>
          <w:rFonts w:ascii="Seat Bcn" w:eastAsiaTheme="minorEastAsia" w:hAnsi="Seat Bcn" w:cs="SeatBcn-Medium"/>
          <w:color w:val="000000"/>
          <w:spacing w:val="-1"/>
          <w:szCs w:val="20"/>
          <w:lang w:val="fr-BE" w:eastAsia="es-ES"/>
        </w:rPr>
        <w:t xml:space="preserve"> Le scientifique des données est qualifié de « magicien » en raison de sa capacité à prédire les choses avant qu’elles ne se produisent. Pourtant, il ne s’agit pas de magie, mais bien de science. Il analyse des montagnes de données afin d’en extraire des connaissances pour fournir ainsi des réponses aux questions qui se posent et aiguiller la direction de l’entreprise dans sa prise de décision. Détenteur d’un doctorat en physique, Diego </w:t>
      </w:r>
      <w:proofErr w:type="spellStart"/>
      <w:r w:rsidRPr="002A307C">
        <w:rPr>
          <w:rFonts w:ascii="Seat Bcn" w:eastAsiaTheme="minorEastAsia" w:hAnsi="Seat Bcn" w:cs="SeatBcn-Medium"/>
          <w:color w:val="000000"/>
          <w:spacing w:val="-1"/>
          <w:szCs w:val="20"/>
          <w:lang w:val="fr-BE" w:eastAsia="es-ES"/>
        </w:rPr>
        <w:t>Villuendas</w:t>
      </w:r>
      <w:proofErr w:type="spellEnd"/>
      <w:r w:rsidRPr="002A307C">
        <w:rPr>
          <w:rFonts w:ascii="Seat Bcn" w:eastAsiaTheme="minorEastAsia" w:hAnsi="Seat Bcn" w:cs="SeatBcn-Medium"/>
          <w:color w:val="000000"/>
          <w:spacing w:val="-1"/>
          <w:szCs w:val="20"/>
          <w:lang w:val="fr-BE" w:eastAsia="es-ES"/>
        </w:rPr>
        <w:t xml:space="preserve"> est à la tête de l'équipe en charge de l’analyse des données, qui se compose désormais de 8 personnes. </w:t>
      </w:r>
      <w:r w:rsidRPr="002A307C">
        <w:rPr>
          <w:rFonts w:ascii="Seat Bcn" w:eastAsiaTheme="minorEastAsia" w:hAnsi="Seat Bcn" w:cs="SeatBcn-Medium"/>
          <w:b/>
          <w:color w:val="000000"/>
          <w:spacing w:val="-1"/>
          <w:szCs w:val="20"/>
          <w:lang w:val="fr-BE" w:eastAsia="es-ES"/>
        </w:rPr>
        <w:t>« Nous surveillons les plates-formes numériques afin de comprendre de quelle façon elles sont utilisées et voir si elles répondent aux besoins de nos plus de 5 millions d’utilisateurs uniques chaque mois. Nous procédons également à des tests afin de confirmer les scénarios d’amélioration. »</w:t>
      </w:r>
      <w:r w:rsidRPr="002A307C">
        <w:rPr>
          <w:rFonts w:ascii="Seat Bcn" w:eastAsiaTheme="minorEastAsia" w:hAnsi="Seat Bcn" w:cs="SeatBcn-Medium"/>
          <w:color w:val="000000"/>
          <w:spacing w:val="-1"/>
          <w:szCs w:val="20"/>
          <w:lang w:val="fr-BE" w:eastAsia="es-ES"/>
        </w:rPr>
        <w:t xml:space="preserve"> </w:t>
      </w:r>
    </w:p>
    <w:p w14:paraId="628DC0E5" w14:textId="77777777" w:rsidR="002A307C"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p>
    <w:p w14:paraId="732DF332" w14:textId="77777777" w:rsid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r w:rsidRPr="002A307C">
        <w:rPr>
          <w:rFonts w:ascii="Seat Bcn" w:eastAsiaTheme="minorEastAsia" w:hAnsi="Seat Bcn" w:cs="SeatBcn-Medium"/>
          <w:b/>
          <w:color w:val="000000"/>
          <w:spacing w:val="-1"/>
          <w:szCs w:val="20"/>
          <w:lang w:val="fr-BE" w:eastAsia="es-ES"/>
        </w:rPr>
        <w:t>Architecte de données et ingénieur de données.</w:t>
      </w:r>
      <w:r w:rsidRPr="002A307C">
        <w:rPr>
          <w:rFonts w:ascii="Seat Bcn" w:eastAsiaTheme="minorEastAsia" w:hAnsi="Seat Bcn" w:cs="SeatBcn-Medium"/>
          <w:color w:val="000000"/>
          <w:spacing w:val="-1"/>
          <w:szCs w:val="20"/>
          <w:lang w:val="fr-BE" w:eastAsia="es-ES"/>
        </w:rPr>
        <w:t xml:space="preserve"> Afin de collecter des données de façon efficace, il est important de savoir où aller les chercher. Les outils techniques d’extraction, de transfert et de stockage des données n’ont aucun secret pour les architectes et ingénieurs de données. </w:t>
      </w:r>
      <w:r w:rsidRPr="002A307C">
        <w:rPr>
          <w:rFonts w:ascii="Seat Bcn" w:eastAsiaTheme="minorEastAsia" w:hAnsi="Seat Bcn" w:cs="SeatBcn-Medium"/>
          <w:b/>
          <w:color w:val="000000"/>
          <w:spacing w:val="-1"/>
          <w:szCs w:val="20"/>
          <w:lang w:val="fr-BE" w:eastAsia="es-ES"/>
        </w:rPr>
        <w:t>« Avec la masse de données dont elles disposent, les entreprises ont le potentiel pour développer leur activité. C’est pourquoi toutes les grandes entreprises comptent dans leurs rangs des ingénieurs de données capables de traiter ces informations »</w:t>
      </w:r>
      <w:r w:rsidRPr="002A307C">
        <w:rPr>
          <w:rFonts w:ascii="Seat Bcn" w:eastAsiaTheme="minorEastAsia" w:hAnsi="Seat Bcn" w:cs="SeatBcn-Medium"/>
          <w:color w:val="000000"/>
          <w:spacing w:val="-1"/>
          <w:szCs w:val="20"/>
          <w:lang w:val="fr-BE" w:eastAsia="es-ES"/>
        </w:rPr>
        <w:t>, ajoute D. </w:t>
      </w:r>
      <w:proofErr w:type="spellStart"/>
      <w:r w:rsidRPr="002A307C">
        <w:rPr>
          <w:rFonts w:ascii="Seat Bcn" w:eastAsiaTheme="minorEastAsia" w:hAnsi="Seat Bcn" w:cs="SeatBcn-Medium"/>
          <w:color w:val="000000"/>
          <w:spacing w:val="-1"/>
          <w:szCs w:val="20"/>
          <w:lang w:val="fr-BE" w:eastAsia="es-ES"/>
        </w:rPr>
        <w:t>Villuendas</w:t>
      </w:r>
      <w:proofErr w:type="spellEnd"/>
      <w:r w:rsidRPr="002A307C">
        <w:rPr>
          <w:rFonts w:ascii="Seat Bcn" w:eastAsiaTheme="minorEastAsia" w:hAnsi="Seat Bcn" w:cs="SeatBcn-Medium"/>
          <w:color w:val="000000"/>
          <w:spacing w:val="-1"/>
          <w:szCs w:val="20"/>
          <w:lang w:val="fr-BE" w:eastAsia="es-ES"/>
        </w:rPr>
        <w:t xml:space="preserve">. </w:t>
      </w:r>
    </w:p>
    <w:p w14:paraId="44D7B57B" w14:textId="77777777" w:rsidR="002A307C"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p>
    <w:p w14:paraId="225A1450" w14:textId="77777777" w:rsidR="002A307C" w:rsidRDefault="002A307C" w:rsidP="002A307C">
      <w:pPr>
        <w:pStyle w:val="Boilerplate"/>
        <w:spacing w:line="288" w:lineRule="auto"/>
        <w:rPr>
          <w:rFonts w:ascii="Seat Bcn" w:eastAsiaTheme="minorEastAsia" w:hAnsi="Seat Bcn" w:cs="SeatBcn-Medium"/>
          <w:b/>
          <w:color w:val="000000"/>
          <w:spacing w:val="-1"/>
          <w:szCs w:val="20"/>
          <w:lang w:val="fr-BE" w:eastAsia="es-ES"/>
        </w:rPr>
      </w:pPr>
      <w:r w:rsidRPr="002A307C">
        <w:rPr>
          <w:rFonts w:ascii="Seat Bcn" w:eastAsiaTheme="minorEastAsia" w:hAnsi="Seat Bcn" w:cs="SeatBcn-Medium"/>
          <w:b/>
          <w:color w:val="000000"/>
          <w:spacing w:val="-1"/>
          <w:szCs w:val="20"/>
          <w:lang w:val="fr-BE" w:eastAsia="es-ES"/>
        </w:rPr>
        <w:t>Traducteur spécialisé.</w:t>
      </w:r>
      <w:r w:rsidRPr="002A307C">
        <w:rPr>
          <w:rFonts w:ascii="Seat Bcn" w:eastAsiaTheme="minorEastAsia" w:hAnsi="Seat Bcn" w:cs="SeatBcn-Medium"/>
          <w:color w:val="000000"/>
          <w:spacing w:val="-1"/>
          <w:szCs w:val="20"/>
          <w:lang w:val="fr-BE" w:eastAsia="es-ES"/>
        </w:rPr>
        <w:t xml:space="preserve"> Il s’agit de la personne qui communique les questions nécessitant une réponse au scientifique des données afin d’optimiser l’efficacité opérationnelle et les recettes de l’entreprise. Selon l'opinion publique, les données sont le nouvel « or noir », mais comme Diego </w:t>
      </w:r>
      <w:proofErr w:type="spellStart"/>
      <w:r w:rsidRPr="002A307C">
        <w:rPr>
          <w:rFonts w:ascii="Seat Bcn" w:eastAsiaTheme="minorEastAsia" w:hAnsi="Seat Bcn" w:cs="SeatBcn-Medium"/>
          <w:color w:val="000000"/>
          <w:spacing w:val="-1"/>
          <w:szCs w:val="20"/>
          <w:lang w:val="fr-BE" w:eastAsia="es-ES"/>
        </w:rPr>
        <w:t>Villuendas</w:t>
      </w:r>
      <w:proofErr w:type="spellEnd"/>
      <w:r w:rsidRPr="002A307C">
        <w:rPr>
          <w:rFonts w:ascii="Seat Bcn" w:eastAsiaTheme="minorEastAsia" w:hAnsi="Seat Bcn" w:cs="SeatBcn-Medium"/>
          <w:color w:val="000000"/>
          <w:spacing w:val="-1"/>
          <w:szCs w:val="20"/>
          <w:lang w:val="fr-BE" w:eastAsia="es-ES"/>
        </w:rPr>
        <w:t xml:space="preserve"> le fait remarquer, </w:t>
      </w:r>
      <w:r w:rsidRPr="002A307C">
        <w:rPr>
          <w:rFonts w:ascii="Seat Bcn" w:eastAsiaTheme="minorEastAsia" w:hAnsi="Seat Bcn" w:cs="SeatBcn-Medium"/>
          <w:b/>
          <w:color w:val="000000"/>
          <w:spacing w:val="-1"/>
          <w:szCs w:val="20"/>
          <w:lang w:val="fr-BE" w:eastAsia="es-ES"/>
        </w:rPr>
        <w:t>« encore faut-il savoir où aller chercher cet or noir, comment l’extraire, le traiter et le vendre, avec tout ce que cela implique. »</w:t>
      </w:r>
    </w:p>
    <w:p w14:paraId="74CA18BA" w14:textId="77777777" w:rsidR="002A307C"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bookmarkStart w:id="0" w:name="_GoBack"/>
      <w:bookmarkEnd w:id="0"/>
    </w:p>
    <w:p w14:paraId="08238558" w14:textId="77777777" w:rsid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r w:rsidRPr="002A307C">
        <w:rPr>
          <w:rFonts w:ascii="Seat Bcn" w:eastAsiaTheme="minorEastAsia" w:hAnsi="Seat Bcn" w:cs="SeatBcn-Medium"/>
          <w:b/>
          <w:color w:val="000000"/>
          <w:spacing w:val="-1"/>
          <w:szCs w:val="20"/>
          <w:lang w:val="fr-BE" w:eastAsia="es-ES"/>
        </w:rPr>
        <w:lastRenderedPageBreak/>
        <w:t>Coach agile.</w:t>
      </w:r>
      <w:r w:rsidRPr="002A307C">
        <w:rPr>
          <w:rFonts w:ascii="Seat Bcn" w:eastAsiaTheme="minorEastAsia" w:hAnsi="Seat Bcn" w:cs="SeatBcn-Medium"/>
          <w:color w:val="000000"/>
          <w:spacing w:val="-1"/>
          <w:szCs w:val="20"/>
          <w:lang w:val="fr-BE" w:eastAsia="es-ES"/>
        </w:rPr>
        <w:t xml:space="preserve"> Face aux changements constants, les entreprises doivent maximiser leur flexibilité et leur capacité à s’adapter dans tous les départements. Le coach agile étudie la façon dont chaque groupe travaille et aide à mettre en place des mesures correctives et d’amélioration.</w:t>
      </w:r>
    </w:p>
    <w:p w14:paraId="55BF387D" w14:textId="77777777" w:rsidR="002A307C"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p>
    <w:p w14:paraId="23E7041B" w14:textId="77777777" w:rsid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r w:rsidRPr="002A307C">
        <w:rPr>
          <w:rFonts w:ascii="Seat Bcn" w:eastAsiaTheme="minorEastAsia" w:hAnsi="Seat Bcn" w:cs="SeatBcn-Medium"/>
          <w:b/>
          <w:color w:val="000000"/>
          <w:spacing w:val="-1"/>
          <w:szCs w:val="20"/>
          <w:lang w:val="fr-BE" w:eastAsia="es-ES"/>
        </w:rPr>
        <w:t>Experts en matière d’expérience client.</w:t>
      </w:r>
      <w:r w:rsidRPr="002A307C">
        <w:rPr>
          <w:rFonts w:ascii="Seat Bcn" w:eastAsiaTheme="minorEastAsia" w:hAnsi="Seat Bcn" w:cs="SeatBcn-Medium"/>
          <w:color w:val="000000"/>
          <w:spacing w:val="-1"/>
          <w:szCs w:val="20"/>
          <w:lang w:val="fr-BE" w:eastAsia="es-ES"/>
        </w:rPr>
        <w:t xml:space="preserve"> Leur fonction est de définir et de concevoir les sensations et expériences auxquelles les utilisateurs sont confrontés lorsqu’ils sont en contact avec une marque, un produit ou un service. Pour David </w:t>
      </w:r>
      <w:proofErr w:type="spellStart"/>
      <w:r w:rsidRPr="002A307C">
        <w:rPr>
          <w:rFonts w:ascii="Seat Bcn" w:eastAsiaTheme="minorEastAsia" w:hAnsi="Seat Bcn" w:cs="SeatBcn-Medium"/>
          <w:color w:val="000000"/>
          <w:spacing w:val="-1"/>
          <w:szCs w:val="20"/>
          <w:lang w:val="fr-BE" w:eastAsia="es-ES"/>
        </w:rPr>
        <w:t>Redondo</w:t>
      </w:r>
      <w:proofErr w:type="spellEnd"/>
      <w:r w:rsidRPr="002A307C">
        <w:rPr>
          <w:rFonts w:ascii="Seat Bcn" w:eastAsiaTheme="minorEastAsia" w:hAnsi="Seat Bcn" w:cs="SeatBcn-Medium"/>
          <w:color w:val="000000"/>
          <w:spacing w:val="-1"/>
          <w:szCs w:val="20"/>
          <w:lang w:val="fr-BE" w:eastAsia="es-ES"/>
        </w:rPr>
        <w:t xml:space="preserve">, responsable de la conception de l’expérience client (UX Design) chez SEAT, </w:t>
      </w:r>
      <w:r w:rsidRPr="002A307C">
        <w:rPr>
          <w:rFonts w:ascii="Seat Bcn" w:eastAsiaTheme="minorEastAsia" w:hAnsi="Seat Bcn" w:cs="SeatBcn-Medium"/>
          <w:b/>
          <w:color w:val="000000"/>
          <w:spacing w:val="-1"/>
          <w:szCs w:val="20"/>
          <w:lang w:val="fr-BE" w:eastAsia="es-ES"/>
        </w:rPr>
        <w:t>« cela implique non seulement de penser comme les utilisateurs, mais aussi de les impliquer dans la conception et le développement des produits et services qui leur sont destinés. Fini le temps où les besoins étaient dictés par des articles déjà produits. Aujourd'hui, les marques et les clients travaillent en étroite collaboration dans un processus d’amélioration continue. »</w:t>
      </w:r>
      <w:r w:rsidRPr="002A307C">
        <w:rPr>
          <w:rFonts w:ascii="Seat Bcn" w:eastAsiaTheme="minorEastAsia" w:hAnsi="Seat Bcn" w:cs="SeatBcn-Medium"/>
          <w:color w:val="000000"/>
          <w:spacing w:val="-1"/>
          <w:szCs w:val="20"/>
          <w:lang w:val="fr-BE" w:eastAsia="es-ES"/>
        </w:rPr>
        <w:t xml:space="preserve"> Ces experts jouent un rôle essentiel à plusieurs niveaux chez SEAT. Dans la conception, par exemple, pour que l’intérieur des voitures réponde aux attentes des acheteurs potentiels. Dans la vente, ils ne s’intéressent pas seulement à l’expérience de conduite, mais à l’expérience complète, qui commence dès la visite chez le concessionnaire et inclut les médias sociaux ainsi que le service après-vente.</w:t>
      </w:r>
    </w:p>
    <w:p w14:paraId="70953A7A" w14:textId="77777777" w:rsidR="002A307C"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p>
    <w:p w14:paraId="27F13CC7" w14:textId="77777777" w:rsid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r w:rsidRPr="002A307C">
        <w:rPr>
          <w:rFonts w:ascii="Seat Bcn" w:eastAsiaTheme="minorEastAsia" w:hAnsi="Seat Bcn" w:cs="SeatBcn-Medium"/>
          <w:b/>
          <w:color w:val="000000"/>
          <w:spacing w:val="-1"/>
          <w:szCs w:val="20"/>
          <w:lang w:val="fr-BE" w:eastAsia="es-ES"/>
        </w:rPr>
        <w:t>Développeur d’applications de réalité virtuelle.</w:t>
      </w:r>
      <w:r w:rsidRPr="002A307C">
        <w:rPr>
          <w:rFonts w:ascii="Seat Bcn" w:eastAsiaTheme="minorEastAsia" w:hAnsi="Seat Bcn" w:cs="SeatBcn-Medium"/>
          <w:color w:val="000000"/>
          <w:spacing w:val="-1"/>
          <w:szCs w:val="20"/>
          <w:lang w:val="fr-BE" w:eastAsia="es-ES"/>
        </w:rPr>
        <w:t xml:space="preserve"> Le secteur de l’industrie se tourne de plus en plus vers la réalité virtuelle pour innover dans ses processus. Ces développeurs jouent un rôle très important chez SEAT dans l’étape de développement d'un nouveau véhicule, car la réalité virtuelle diminue de 30 % le temps de production des prototypes. Les concepteurs y ont recours pour analyser les aspects créatifs et fonctionnels, ce qui garantit une viabilité de 90 % pour chaque projet à un stade très précoce. 95 000 simulations 3D ont par exemple été réalisées pour la nouvelle SEAT Ibiza.</w:t>
      </w:r>
    </w:p>
    <w:p w14:paraId="6CB56BD7" w14:textId="77777777" w:rsidR="002A307C"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p>
    <w:p w14:paraId="06F7173D" w14:textId="77777777" w:rsid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r w:rsidRPr="002A307C">
        <w:rPr>
          <w:rFonts w:ascii="Seat Bcn" w:eastAsiaTheme="minorEastAsia" w:hAnsi="Seat Bcn" w:cs="SeatBcn-Medium"/>
          <w:b/>
          <w:color w:val="000000"/>
          <w:spacing w:val="-1"/>
          <w:szCs w:val="20"/>
          <w:lang w:val="fr-BE" w:eastAsia="es-ES"/>
        </w:rPr>
        <w:t xml:space="preserve">Développeurs de logiciels. </w:t>
      </w:r>
      <w:r w:rsidRPr="002A307C">
        <w:rPr>
          <w:rFonts w:ascii="Seat Bcn" w:eastAsiaTheme="minorEastAsia" w:hAnsi="Seat Bcn" w:cs="SeatBcn-Medium"/>
          <w:color w:val="000000"/>
          <w:spacing w:val="-1"/>
          <w:szCs w:val="20"/>
          <w:lang w:val="fr-BE" w:eastAsia="es-ES"/>
        </w:rPr>
        <w:t xml:space="preserve">Il s’agit de programmateurs qui conçoivent, développent et mettent en œuvre des systèmes logiciels. </w:t>
      </w:r>
      <w:r w:rsidRPr="002A307C">
        <w:rPr>
          <w:rFonts w:ascii="Seat Bcn" w:eastAsiaTheme="minorEastAsia" w:hAnsi="Seat Bcn" w:cs="SeatBcn-Medium"/>
          <w:b/>
          <w:color w:val="000000"/>
          <w:spacing w:val="-1"/>
          <w:szCs w:val="20"/>
          <w:lang w:val="fr-BE" w:eastAsia="es-ES"/>
        </w:rPr>
        <w:t>« Un véhicule électrique possède 100 millions de lignes de code, soit plus qu’un avion de chasse de type F35. Nous allons avoir besoin d’un grand nombre de développeurs de logiciels, c’est pourquoi nous devons aider nos employés à se réinventer »</w:t>
      </w:r>
      <w:r w:rsidRPr="002A307C">
        <w:rPr>
          <w:rFonts w:ascii="Seat Bcn" w:eastAsiaTheme="minorEastAsia" w:hAnsi="Seat Bcn" w:cs="SeatBcn-Medium"/>
          <w:color w:val="000000"/>
          <w:spacing w:val="-1"/>
          <w:szCs w:val="20"/>
          <w:lang w:val="fr-BE" w:eastAsia="es-ES"/>
        </w:rPr>
        <w:t xml:space="preserve">, explique Luca de </w:t>
      </w:r>
      <w:proofErr w:type="spellStart"/>
      <w:r w:rsidRPr="002A307C">
        <w:rPr>
          <w:rFonts w:ascii="Seat Bcn" w:eastAsiaTheme="minorEastAsia" w:hAnsi="Seat Bcn" w:cs="SeatBcn-Medium"/>
          <w:color w:val="000000"/>
          <w:spacing w:val="-1"/>
          <w:szCs w:val="20"/>
          <w:lang w:val="fr-BE" w:eastAsia="es-ES"/>
        </w:rPr>
        <w:t>Meo</w:t>
      </w:r>
      <w:proofErr w:type="spellEnd"/>
      <w:r w:rsidRPr="002A307C">
        <w:rPr>
          <w:rFonts w:ascii="Seat Bcn" w:eastAsiaTheme="minorEastAsia" w:hAnsi="Seat Bcn" w:cs="SeatBcn-Medium"/>
          <w:color w:val="000000"/>
          <w:spacing w:val="-1"/>
          <w:szCs w:val="20"/>
          <w:lang w:val="fr-BE" w:eastAsia="es-ES"/>
        </w:rPr>
        <w:t>, président de SEAT. Ce n’est pas une simple chasse aux talents. Les entreprises doivent également tout mettre en œuvre pour garder les talents qui travaillent actuellement pour elles en leur fournissant les outils nécessaires afin qu'ils puissent s’adapter aux changements constants. En 2018, SEAT a investi 23 millions d’euros dans des programmes de formation et entend augmenter davantage cet investissement dans les années à venir.</w:t>
      </w:r>
    </w:p>
    <w:p w14:paraId="504323A6" w14:textId="77777777" w:rsidR="002A307C"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p>
    <w:p w14:paraId="3ABB82C1" w14:textId="77777777" w:rsidR="002A307C" w:rsidRPr="002A307C" w:rsidRDefault="002A307C" w:rsidP="002A307C">
      <w:pPr>
        <w:pStyle w:val="Boilerplate"/>
        <w:spacing w:line="288" w:lineRule="auto"/>
        <w:rPr>
          <w:rFonts w:ascii="Seat Bcn" w:eastAsiaTheme="minorEastAsia" w:hAnsi="Seat Bcn" w:cs="SeatBcn-Medium"/>
          <w:b/>
          <w:color w:val="000000"/>
          <w:spacing w:val="-1"/>
          <w:szCs w:val="20"/>
          <w:lang w:val="fr-BE" w:eastAsia="es-ES"/>
        </w:rPr>
      </w:pPr>
      <w:r w:rsidRPr="002A307C">
        <w:rPr>
          <w:rFonts w:ascii="Seat Bcn" w:eastAsiaTheme="minorEastAsia" w:hAnsi="Seat Bcn" w:cs="SeatBcn-Medium"/>
          <w:b/>
          <w:color w:val="000000"/>
          <w:spacing w:val="-1"/>
          <w:szCs w:val="20"/>
          <w:lang w:val="fr-BE" w:eastAsia="es-ES"/>
        </w:rPr>
        <w:t>Trouver les meilleures recrues : un véritable défi pour les entreprises</w:t>
      </w:r>
    </w:p>
    <w:p w14:paraId="4693EBB9" w14:textId="77777777" w:rsid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r w:rsidRPr="002A307C">
        <w:rPr>
          <w:rFonts w:ascii="Seat Bcn" w:eastAsiaTheme="minorEastAsia" w:hAnsi="Seat Bcn" w:cs="SeatBcn-Medium"/>
          <w:color w:val="000000"/>
          <w:spacing w:val="-1"/>
          <w:szCs w:val="20"/>
          <w:lang w:val="fr-BE" w:eastAsia="es-ES"/>
        </w:rPr>
        <w:t xml:space="preserve">En raison de la numérisation, les entreprises, tous secteurs confondus, se livrent à une rude compétition à la recherche des mêmes profils professionnels. </w:t>
      </w:r>
      <w:proofErr w:type="spellStart"/>
      <w:r w:rsidRPr="002A307C">
        <w:rPr>
          <w:rFonts w:ascii="Seat Bcn" w:eastAsiaTheme="minorEastAsia" w:hAnsi="Seat Bcn" w:cs="SeatBcn-Medium"/>
          <w:color w:val="000000"/>
          <w:spacing w:val="-1"/>
          <w:szCs w:val="20"/>
          <w:lang w:val="fr-BE" w:eastAsia="es-ES"/>
        </w:rPr>
        <w:t>Oliwia</w:t>
      </w:r>
      <w:proofErr w:type="spellEnd"/>
      <w:r w:rsidRPr="002A307C">
        <w:rPr>
          <w:rFonts w:ascii="Seat Bcn" w:eastAsiaTheme="minorEastAsia" w:hAnsi="Seat Bcn" w:cs="SeatBcn-Medium"/>
          <w:color w:val="000000"/>
          <w:spacing w:val="-1"/>
          <w:szCs w:val="20"/>
          <w:lang w:val="fr-BE" w:eastAsia="es-ES"/>
        </w:rPr>
        <w:t xml:space="preserve"> </w:t>
      </w:r>
      <w:proofErr w:type="spellStart"/>
      <w:r w:rsidRPr="002A307C">
        <w:rPr>
          <w:rFonts w:ascii="Seat Bcn" w:eastAsiaTheme="minorEastAsia" w:hAnsi="Seat Bcn" w:cs="SeatBcn-Medium"/>
          <w:color w:val="000000"/>
          <w:spacing w:val="-1"/>
          <w:szCs w:val="20"/>
          <w:lang w:val="fr-BE" w:eastAsia="es-ES"/>
        </w:rPr>
        <w:t>Puppel</w:t>
      </w:r>
      <w:proofErr w:type="spellEnd"/>
      <w:r w:rsidRPr="002A307C">
        <w:rPr>
          <w:rFonts w:ascii="Seat Bcn" w:eastAsiaTheme="minorEastAsia" w:hAnsi="Seat Bcn" w:cs="SeatBcn-Medium"/>
          <w:color w:val="000000"/>
          <w:spacing w:val="-1"/>
          <w:szCs w:val="20"/>
          <w:lang w:val="fr-BE" w:eastAsia="es-ES"/>
        </w:rPr>
        <w:t xml:space="preserve">, responsable du recrutement de talents chez SEAT, explique que les règles de base ont changé dans ce contexte. </w:t>
      </w:r>
      <w:r w:rsidRPr="002A307C">
        <w:rPr>
          <w:rFonts w:ascii="Seat Bcn" w:eastAsiaTheme="minorEastAsia" w:hAnsi="Seat Bcn" w:cs="SeatBcn-Medium"/>
          <w:b/>
          <w:color w:val="000000"/>
          <w:spacing w:val="-1"/>
          <w:szCs w:val="20"/>
          <w:lang w:val="fr-BE" w:eastAsia="es-ES"/>
        </w:rPr>
        <w:t>« Il y a quelques années, les entreprises publiaient une offre d’emploi et sélectionnaient un candidat sur une liste, mais aujourd'hui, nous devons aller chercher directement les meilleures recrues et leur faire une proposition attrayante pour les convaincre de rejoindre nos rangs »</w:t>
      </w:r>
      <w:r w:rsidRPr="002A307C">
        <w:rPr>
          <w:rFonts w:ascii="Seat Bcn" w:eastAsiaTheme="minorEastAsia" w:hAnsi="Seat Bcn" w:cs="SeatBcn-Medium"/>
          <w:color w:val="000000"/>
          <w:spacing w:val="-1"/>
          <w:szCs w:val="20"/>
          <w:lang w:val="fr-BE" w:eastAsia="es-ES"/>
        </w:rPr>
        <w:t xml:space="preserve">, explique </w:t>
      </w:r>
      <w:proofErr w:type="spellStart"/>
      <w:r w:rsidRPr="002A307C">
        <w:rPr>
          <w:rFonts w:ascii="Seat Bcn" w:eastAsiaTheme="minorEastAsia" w:hAnsi="Seat Bcn" w:cs="SeatBcn-Medium"/>
          <w:color w:val="000000"/>
          <w:spacing w:val="-1"/>
          <w:szCs w:val="20"/>
          <w:lang w:val="fr-BE" w:eastAsia="es-ES"/>
        </w:rPr>
        <w:t>Oliwia</w:t>
      </w:r>
      <w:proofErr w:type="spellEnd"/>
      <w:r w:rsidRPr="002A307C">
        <w:rPr>
          <w:rFonts w:ascii="Seat Bcn" w:eastAsiaTheme="minorEastAsia" w:hAnsi="Seat Bcn" w:cs="SeatBcn-Medium"/>
          <w:color w:val="000000"/>
          <w:spacing w:val="-1"/>
          <w:szCs w:val="20"/>
          <w:lang w:val="fr-BE" w:eastAsia="es-ES"/>
        </w:rPr>
        <w:t>.</w:t>
      </w:r>
    </w:p>
    <w:p w14:paraId="33C6E83B" w14:textId="77777777" w:rsidR="002A307C" w:rsidRPr="002A307C" w:rsidRDefault="002A307C" w:rsidP="002A307C">
      <w:pPr>
        <w:pStyle w:val="Boilerplate"/>
        <w:spacing w:line="288" w:lineRule="auto"/>
        <w:rPr>
          <w:rFonts w:ascii="Seat Bcn" w:eastAsiaTheme="minorEastAsia" w:hAnsi="Seat Bcn" w:cs="SeatBcn-Medium"/>
          <w:color w:val="000000"/>
          <w:spacing w:val="-1"/>
          <w:szCs w:val="20"/>
          <w:lang w:val="fr-BE" w:eastAsia="es-ES"/>
        </w:rPr>
      </w:pPr>
    </w:p>
    <w:p w14:paraId="70C7F8F8" w14:textId="77777777" w:rsidR="009A416E" w:rsidRPr="002A307C" w:rsidRDefault="002A307C" w:rsidP="002A307C">
      <w:pPr>
        <w:pStyle w:val="Prrafobsico"/>
        <w:rPr>
          <w:rFonts w:ascii="Seat Bcn" w:hAnsi="Seat Bcn" w:cs="SeatBcn-Medium"/>
          <w:spacing w:val="-1"/>
          <w:szCs w:val="20"/>
          <w:lang w:val="fr-BE"/>
        </w:rPr>
      </w:pPr>
      <w:r w:rsidRPr="002A307C">
        <w:rPr>
          <w:rFonts w:ascii="Seat Bcn" w:hAnsi="Seat Bcn" w:cs="SeatBcn-Medium"/>
          <w:spacing w:val="-1"/>
          <w:sz w:val="20"/>
          <w:szCs w:val="20"/>
          <w:lang w:val="fr-BE"/>
        </w:rPr>
        <w:lastRenderedPageBreak/>
        <w:t xml:space="preserve">SEAT est actuellement à la recherche de 200 professionnels pour son processus de numérisation et son nouveau centre de développement de logiciels. Différents profils numériques mais avec un dénominateur commun, car </w:t>
      </w:r>
      <w:r w:rsidRPr="002A307C">
        <w:rPr>
          <w:rFonts w:ascii="Seat Bcn" w:hAnsi="Seat Bcn" w:cs="SeatBcn-Medium"/>
          <w:b/>
          <w:spacing w:val="-1"/>
          <w:sz w:val="20"/>
          <w:szCs w:val="20"/>
          <w:lang w:val="fr-BE"/>
        </w:rPr>
        <w:t>« la technologie évolue si vite qu’un profil fortement recherché aujourd’hui pourrait très bien être moins intéressant demain. C’est pourquoi nous cherchons surtout des esprits avant-gardistes, des personnes qui remettent en question le statu quo et n’ont pas peur de se tromper, qui sont capables d’apprendre de leurs erreurs, qui sont créatives et qui ont l’esprit d'équipe »</w:t>
      </w:r>
      <w:r>
        <w:rPr>
          <w:rFonts w:ascii="Seat Bcn" w:hAnsi="Seat Bcn" w:cs="SeatBcn-Medium"/>
          <w:spacing w:val="-1"/>
          <w:sz w:val="20"/>
          <w:szCs w:val="20"/>
          <w:lang w:val="fr-BE"/>
        </w:rPr>
        <w:t>,</w:t>
      </w:r>
      <w:r w:rsidRPr="002A307C">
        <w:rPr>
          <w:rFonts w:ascii="Seat Bcn" w:hAnsi="Seat Bcn" w:cs="SeatBcn-Medium"/>
          <w:spacing w:val="-1"/>
          <w:sz w:val="20"/>
          <w:szCs w:val="20"/>
          <w:lang w:val="fr-BE"/>
        </w:rPr>
        <w:t xml:space="preserve"> explique la responsable du recrutement de talents.</w:t>
      </w:r>
    </w:p>
    <w:p w14:paraId="42A7449E" w14:textId="77777777" w:rsidR="009A416E" w:rsidRPr="002A307C" w:rsidRDefault="009A416E" w:rsidP="009A416E">
      <w:pPr>
        <w:pStyle w:val="Boilerplate"/>
        <w:spacing w:line="288" w:lineRule="auto"/>
        <w:rPr>
          <w:rFonts w:ascii="Seat Bcn" w:eastAsiaTheme="minorEastAsia" w:hAnsi="Seat Bcn" w:cs="SeatBcn-Medium"/>
          <w:color w:val="000000"/>
          <w:spacing w:val="-1"/>
          <w:szCs w:val="20"/>
          <w:lang w:val="fr-BE" w:eastAsia="es-ES"/>
        </w:rPr>
      </w:pPr>
    </w:p>
    <w:p w14:paraId="26004B6D" w14:textId="77777777" w:rsidR="00433A7B" w:rsidRPr="002A307C" w:rsidRDefault="00433A7B" w:rsidP="00D56A40">
      <w:pPr>
        <w:pStyle w:val="Boilerplate"/>
        <w:spacing w:line="288" w:lineRule="auto"/>
        <w:rPr>
          <w:rFonts w:ascii="Seat Bcn" w:eastAsiaTheme="minorEastAsia" w:hAnsi="Seat Bcn" w:cs="SeatBcn-Medium"/>
          <w:color w:val="000000"/>
          <w:spacing w:val="-1"/>
          <w:szCs w:val="20"/>
          <w:lang w:val="fr-BE" w:eastAsia="es-ES"/>
        </w:rPr>
      </w:pPr>
    </w:p>
    <w:p w14:paraId="745A48E5" w14:textId="77777777" w:rsidR="00D56A40" w:rsidRPr="002A307C" w:rsidRDefault="00D56A40" w:rsidP="009A416E">
      <w:pPr>
        <w:pStyle w:val="Prrafobsico"/>
        <w:rPr>
          <w:rFonts w:ascii="Seat Bcn" w:hAnsi="Seat Bcn" w:cs="SeatBcn-Medium"/>
          <w:spacing w:val="-1"/>
          <w:sz w:val="20"/>
          <w:szCs w:val="20"/>
          <w:lang w:val="fr-BE"/>
        </w:rPr>
      </w:pPr>
    </w:p>
    <w:p w14:paraId="46AB7127" w14:textId="77777777" w:rsidR="002F1FAF" w:rsidRPr="002A307C" w:rsidRDefault="002F1FAF" w:rsidP="009A416E">
      <w:pPr>
        <w:pStyle w:val="Prrafobsico"/>
        <w:rPr>
          <w:rFonts w:ascii="Seat Bcn" w:hAnsi="Seat Bcn" w:cs="SeatBcn-Medium"/>
          <w:spacing w:val="-1"/>
          <w:sz w:val="20"/>
          <w:szCs w:val="20"/>
          <w:lang w:val="fr-BE"/>
        </w:rPr>
      </w:pPr>
    </w:p>
    <w:p w14:paraId="3A20B7AA" w14:textId="77777777" w:rsidR="002F1FAF" w:rsidRPr="002A307C" w:rsidRDefault="002F1FAF" w:rsidP="002F1FAF">
      <w:pPr>
        <w:spacing w:after="0" w:line="240" w:lineRule="auto"/>
        <w:rPr>
          <w:rFonts w:ascii="Seat Bcn" w:hAnsi="Seat Bcn" w:cs="SeatBcn-Black"/>
          <w:b/>
          <w:sz w:val="20"/>
          <w:szCs w:val="20"/>
          <w:lang w:val="fr-BE"/>
        </w:rPr>
      </w:pPr>
    </w:p>
    <w:p w14:paraId="1432CE13" w14:textId="77777777" w:rsidR="002F1FAF" w:rsidRPr="00386C3A" w:rsidRDefault="002F1FAF" w:rsidP="002F1FAF">
      <w:pPr>
        <w:spacing w:after="0" w:line="240" w:lineRule="auto"/>
        <w:rPr>
          <w:rFonts w:ascii="Seat Bcn" w:hAnsi="Seat Bcn" w:cs="SeatBcn-Black"/>
          <w:b/>
          <w:sz w:val="20"/>
          <w:szCs w:val="20"/>
          <w:lang w:val="en-US"/>
        </w:rPr>
      </w:pPr>
      <w:r w:rsidRPr="00386C3A">
        <w:rPr>
          <w:rFonts w:ascii="Seat Bcn" w:hAnsi="Seat Bcn" w:cs="SeatBcn-Black"/>
          <w:b/>
          <w:sz w:val="20"/>
          <w:szCs w:val="20"/>
          <w:lang w:val="en-US"/>
        </w:rPr>
        <w:t>Press contact</w:t>
      </w:r>
    </w:p>
    <w:p w14:paraId="7C187628" w14:textId="77777777" w:rsidR="002F1FAF" w:rsidRPr="00386C3A" w:rsidRDefault="002F1FAF" w:rsidP="002F1FAF">
      <w:pPr>
        <w:pStyle w:val="Prrafobsico"/>
        <w:rPr>
          <w:rFonts w:ascii="Seat Bcn" w:hAnsi="Seat Bcn" w:cs="SeatBcn-Black"/>
          <w:b/>
          <w:sz w:val="16"/>
          <w:szCs w:val="16"/>
          <w:lang w:val="en-US"/>
        </w:rPr>
      </w:pPr>
      <w:r w:rsidRPr="00386C3A">
        <w:rPr>
          <w:rFonts w:ascii="Seat Bcn" w:hAnsi="Seat Bcn" w:cs="SeatBcn-Black"/>
          <w:b/>
          <w:sz w:val="16"/>
          <w:szCs w:val="16"/>
          <w:lang w:val="en-US"/>
        </w:rPr>
        <w:t>Dirk Steyvers</w:t>
      </w:r>
    </w:p>
    <w:p w14:paraId="5179D2C4" w14:textId="77777777" w:rsidR="002F1FAF" w:rsidRPr="00386C3A" w:rsidRDefault="002F1FAF" w:rsidP="002F1FAF">
      <w:pPr>
        <w:pStyle w:val="Prrafobsico"/>
        <w:rPr>
          <w:rFonts w:ascii="Seat Bcn" w:hAnsi="Seat Bcn" w:cs="SeatBcn-Medium"/>
          <w:sz w:val="13"/>
          <w:szCs w:val="13"/>
          <w:lang w:val="en-US"/>
        </w:rPr>
      </w:pPr>
      <w:r w:rsidRPr="00386C3A">
        <w:rPr>
          <w:rFonts w:ascii="Seat Bcn" w:hAnsi="Seat Bcn" w:cs="SeatBcn-Medium"/>
          <w:sz w:val="13"/>
          <w:szCs w:val="13"/>
          <w:lang w:val="en-US"/>
        </w:rPr>
        <w:t>PR &amp; Content Manager</w:t>
      </w:r>
    </w:p>
    <w:p w14:paraId="49979B52" w14:textId="77777777" w:rsidR="002F1FAF" w:rsidRPr="00386C3A" w:rsidRDefault="002F1FAF" w:rsidP="002F1FAF">
      <w:pPr>
        <w:pStyle w:val="Prrafobsico"/>
        <w:rPr>
          <w:rFonts w:ascii="Seat Bcn" w:hAnsi="Seat Bcn" w:cs="SeatBcn-Medium"/>
          <w:sz w:val="13"/>
          <w:szCs w:val="13"/>
          <w:lang w:val="en-US"/>
        </w:rPr>
      </w:pPr>
      <w:r w:rsidRPr="00386C3A">
        <w:rPr>
          <w:rFonts w:ascii="Seat Bcn" w:hAnsi="Seat Bcn" w:cs="SeatBcn-Medium"/>
          <w:sz w:val="13"/>
          <w:szCs w:val="13"/>
          <w:lang w:val="en-US"/>
        </w:rPr>
        <w:t>M +32 476 88 38 95</w:t>
      </w:r>
    </w:p>
    <w:p w14:paraId="582E64C4" w14:textId="77777777" w:rsidR="002F1FAF" w:rsidRPr="00386C3A" w:rsidRDefault="002F1FAF" w:rsidP="009A416E">
      <w:pPr>
        <w:pStyle w:val="Prrafobsico"/>
        <w:rPr>
          <w:rFonts w:ascii="Seat Bcn" w:hAnsi="Seat Bcn" w:cs="SeatBcn-Medium"/>
          <w:spacing w:val="-1"/>
          <w:sz w:val="20"/>
          <w:szCs w:val="20"/>
          <w:lang w:val="en-US"/>
        </w:rPr>
      </w:pPr>
    </w:p>
    <w:p w14:paraId="06DC9417" w14:textId="77777777" w:rsidR="002F1FAF" w:rsidRPr="00386C3A" w:rsidRDefault="002A4752" w:rsidP="009A416E">
      <w:pPr>
        <w:pStyle w:val="Prrafobsico"/>
        <w:rPr>
          <w:rFonts w:ascii="Seat Bcn" w:hAnsi="Seat Bcn" w:cs="SeatBcn-Medium"/>
          <w:spacing w:val="-1"/>
          <w:sz w:val="18"/>
          <w:szCs w:val="18"/>
          <w:lang w:val="en-US"/>
        </w:rPr>
      </w:pPr>
      <w:r>
        <w:fldChar w:fldCharType="begin"/>
      </w:r>
      <w:r w:rsidRPr="002A4752">
        <w:rPr>
          <w:lang w:val="en-US"/>
        </w:rPr>
        <w:instrText xml:space="preserve"> HYPERLINK "http://www.seat-mediacenter.com" </w:instrText>
      </w:r>
      <w:r>
        <w:fldChar w:fldCharType="separate"/>
      </w:r>
      <w:r w:rsidR="009B3B53" w:rsidRPr="00386C3A">
        <w:rPr>
          <w:rStyle w:val="Hyperlink"/>
          <w:rFonts w:ascii="Seat Bcn" w:hAnsi="Seat Bcn"/>
          <w:sz w:val="18"/>
          <w:szCs w:val="18"/>
          <w:lang w:val="en-US"/>
        </w:rPr>
        <w:t>www.seat-mediacenter.com</w:t>
      </w:r>
      <w:r>
        <w:rPr>
          <w:rStyle w:val="Hyperlink"/>
          <w:rFonts w:ascii="Seat Bcn" w:hAnsi="Seat Bcn"/>
          <w:sz w:val="18"/>
          <w:szCs w:val="18"/>
          <w:lang w:val="en-US"/>
        </w:rPr>
        <w:fldChar w:fldCharType="end"/>
      </w:r>
    </w:p>
    <w:p w14:paraId="5729E483" w14:textId="77777777" w:rsidR="009B3B53" w:rsidRPr="00386C3A" w:rsidRDefault="009B3B53">
      <w:pPr>
        <w:spacing w:after="0" w:line="240" w:lineRule="auto"/>
        <w:rPr>
          <w:rFonts w:ascii="Seat Bcn" w:hAnsi="Seat Bcn" w:cs="SeatBcn-Medium"/>
          <w:color w:val="000000"/>
          <w:spacing w:val="-1"/>
          <w:sz w:val="20"/>
          <w:szCs w:val="20"/>
          <w:lang w:val="en-US" w:eastAsia="es-ES"/>
        </w:rPr>
      </w:pPr>
      <w:r w:rsidRPr="00386C3A">
        <w:rPr>
          <w:rFonts w:ascii="Seat Bcn" w:hAnsi="Seat Bcn" w:cs="SeatBcn-Medium"/>
          <w:color w:val="000000"/>
          <w:spacing w:val="-1"/>
          <w:szCs w:val="20"/>
          <w:lang w:val="en-US" w:eastAsia="es-ES"/>
        </w:rPr>
        <w:br w:type="page"/>
      </w:r>
    </w:p>
    <w:p w14:paraId="7D304B3B" w14:textId="77777777" w:rsidR="00A5472F" w:rsidRPr="00386C3A" w:rsidRDefault="00A5472F" w:rsidP="00B904CB">
      <w:pPr>
        <w:pStyle w:val="Boilerplate"/>
        <w:spacing w:line="288" w:lineRule="auto"/>
        <w:rPr>
          <w:rFonts w:ascii="Seat Bcn" w:eastAsiaTheme="minorEastAsia" w:hAnsi="Seat Bcn" w:cs="SeatBcn-Medium"/>
          <w:color w:val="000000"/>
          <w:spacing w:val="-1"/>
          <w:szCs w:val="20"/>
          <w:lang w:eastAsia="es-ES"/>
        </w:rPr>
      </w:pPr>
    </w:p>
    <w:p w14:paraId="40C307E0" w14:textId="77777777" w:rsidR="00FE71EB" w:rsidRPr="00386C3A" w:rsidRDefault="00FE71EB" w:rsidP="00FE71EB">
      <w:pPr>
        <w:pStyle w:val="Boilerplate"/>
        <w:spacing w:line="288" w:lineRule="auto"/>
        <w:rPr>
          <w:rFonts w:ascii="Seat Bcn" w:eastAsia="Times New Roman" w:hAnsi="Seat Bcn" w:cs="SeatBcn-Regular"/>
          <w:color w:val="626366"/>
          <w:sz w:val="16"/>
          <w:szCs w:val="14"/>
          <w:lang w:eastAsia="es-ES"/>
        </w:rPr>
      </w:pPr>
      <w:r w:rsidRPr="00386C3A">
        <w:rPr>
          <w:rFonts w:ascii="Seat Bcn" w:eastAsia="Times New Roman" w:hAnsi="Seat Bcn" w:cs="SeatBcn-Regular"/>
          <w:b/>
          <w:color w:val="626366"/>
          <w:sz w:val="16"/>
          <w:szCs w:val="14"/>
          <w:lang w:eastAsia="es-ES"/>
        </w:rPr>
        <w:t>SEAT</w:t>
      </w:r>
      <w:r w:rsidRPr="00386C3A">
        <w:rPr>
          <w:rFonts w:ascii="Seat Bcn" w:eastAsia="Times New Roman" w:hAnsi="Seat Bcn" w:cs="SeatBcn-Regular"/>
          <w:color w:val="626366"/>
          <w:sz w:val="16"/>
          <w:szCs w:val="14"/>
          <w:lang w:eastAsia="es-ES"/>
        </w:rPr>
        <w:t> is the only company that designs, develops, manufactur</w:t>
      </w:r>
      <w:r w:rsidR="00490F51" w:rsidRPr="00386C3A">
        <w:rPr>
          <w:rFonts w:ascii="Seat Bcn" w:eastAsia="Times New Roman" w:hAnsi="Seat Bcn" w:cs="SeatBcn-Regular"/>
          <w:color w:val="626366"/>
          <w:sz w:val="16"/>
          <w:szCs w:val="14"/>
          <w:lang w:eastAsia="es-ES"/>
        </w:rPr>
        <w:t>es and markets cars in Spain</w:t>
      </w:r>
      <w:r w:rsidR="00534551" w:rsidRPr="00386C3A">
        <w:rPr>
          <w:rFonts w:ascii="Seat Bcn" w:eastAsia="Times New Roman" w:hAnsi="Seat Bcn" w:cs="SeatBcn-Regular"/>
          <w:color w:val="626366"/>
          <w:sz w:val="16"/>
          <w:szCs w:val="14"/>
          <w:lang w:eastAsia="es-ES"/>
        </w:rPr>
        <w:t>.</w:t>
      </w:r>
      <w:r w:rsidR="00490F51" w:rsidRPr="00386C3A">
        <w:rPr>
          <w:rFonts w:ascii="Seat Bcn" w:eastAsia="Times New Roman" w:hAnsi="Seat Bcn" w:cs="SeatBcn-Regular"/>
          <w:color w:val="626366"/>
          <w:sz w:val="16"/>
          <w:szCs w:val="14"/>
          <w:lang w:eastAsia="es-ES"/>
        </w:rPr>
        <w:t xml:space="preserve"> </w:t>
      </w:r>
      <w:r w:rsidR="00534551" w:rsidRPr="00386C3A">
        <w:rPr>
          <w:rFonts w:ascii="Seat Bcn" w:eastAsia="Times New Roman" w:hAnsi="Seat Bcn" w:cs="SeatBcn-Regular"/>
          <w:color w:val="626366"/>
          <w:sz w:val="16"/>
          <w:szCs w:val="14"/>
          <w:lang w:eastAsia="es-ES"/>
        </w:rPr>
        <w:t>M</w:t>
      </w:r>
      <w:r w:rsidRPr="00386C3A">
        <w:rPr>
          <w:rFonts w:ascii="Seat Bcn" w:eastAsia="Times New Roman" w:hAnsi="Seat Bcn" w:cs="SeatBcn-Regular"/>
          <w:color w:val="626366"/>
          <w:sz w:val="16"/>
          <w:szCs w:val="14"/>
          <w:lang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1511F684" w14:textId="77777777" w:rsidR="00FE71EB" w:rsidRPr="00386C3A" w:rsidRDefault="00FE71EB" w:rsidP="00FE71EB">
      <w:pPr>
        <w:pStyle w:val="Boilerplate"/>
        <w:spacing w:line="288" w:lineRule="auto"/>
        <w:rPr>
          <w:rFonts w:ascii="Seat Bcn" w:eastAsia="Times New Roman" w:hAnsi="Seat Bcn" w:cs="SeatBcn-Regular"/>
          <w:color w:val="626366"/>
          <w:sz w:val="16"/>
          <w:szCs w:val="14"/>
          <w:lang w:eastAsia="es-ES"/>
        </w:rPr>
      </w:pPr>
    </w:p>
    <w:p w14:paraId="6D2AED22" w14:textId="77777777" w:rsidR="00FE71EB" w:rsidRPr="00386C3A" w:rsidRDefault="00FE71EB" w:rsidP="00FE71EB">
      <w:pPr>
        <w:pStyle w:val="Boilerplate"/>
        <w:spacing w:line="288" w:lineRule="auto"/>
        <w:rPr>
          <w:rFonts w:ascii="Seat Bcn" w:eastAsia="Times New Roman" w:hAnsi="Seat Bcn" w:cs="SeatBcn-Regular"/>
          <w:color w:val="626366"/>
          <w:sz w:val="16"/>
          <w:szCs w:val="14"/>
          <w:lang w:eastAsia="es-ES"/>
        </w:rPr>
      </w:pPr>
      <w:r w:rsidRPr="00386C3A">
        <w:rPr>
          <w:rFonts w:ascii="Seat Bcn" w:eastAsia="Times New Roman" w:hAnsi="Seat Bcn" w:cs="SeatBcn-Regular"/>
          <w:color w:val="626366"/>
          <w:sz w:val="16"/>
          <w:szCs w:val="14"/>
          <w:lang w:eastAsia="es-ES"/>
        </w:rPr>
        <w:t xml:space="preserve">The SEAT Group employs more than 15,000 professionals and has three production </w:t>
      </w:r>
      <w:proofErr w:type="spellStart"/>
      <w:r w:rsidRPr="00386C3A">
        <w:rPr>
          <w:rFonts w:ascii="Seat Bcn" w:eastAsia="Times New Roman" w:hAnsi="Seat Bcn" w:cs="SeatBcn-Regular"/>
          <w:color w:val="626366"/>
          <w:sz w:val="16"/>
          <w:szCs w:val="14"/>
          <w:lang w:eastAsia="es-ES"/>
        </w:rPr>
        <w:t>centres</w:t>
      </w:r>
      <w:proofErr w:type="spellEnd"/>
      <w:r w:rsidRPr="00386C3A">
        <w:rPr>
          <w:rFonts w:ascii="Seat Bcn" w:eastAsia="Times New Roman" w:hAnsi="Seat Bcn" w:cs="SeatBcn-Regular"/>
          <w:color w:val="626366"/>
          <w:sz w:val="16"/>
          <w:szCs w:val="14"/>
          <w:lang w:eastAsia="es-ES"/>
        </w:rPr>
        <w:t xml:space="preserve"> – Barcelona, El Prat de </w:t>
      </w:r>
      <w:proofErr w:type="spellStart"/>
      <w:r w:rsidRPr="00386C3A">
        <w:rPr>
          <w:rFonts w:ascii="Seat Bcn" w:eastAsia="Times New Roman" w:hAnsi="Seat Bcn" w:cs="SeatBcn-Regular"/>
          <w:color w:val="626366"/>
          <w:sz w:val="16"/>
          <w:szCs w:val="14"/>
          <w:lang w:eastAsia="es-ES"/>
        </w:rPr>
        <w:t>Llobregat</w:t>
      </w:r>
      <w:proofErr w:type="spellEnd"/>
      <w:r w:rsidRPr="00386C3A">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386C3A">
        <w:rPr>
          <w:rFonts w:ascii="Seat Bcn" w:eastAsia="Times New Roman" w:hAnsi="Seat Bcn" w:cs="SeatBcn-Regular"/>
          <w:color w:val="626366"/>
          <w:sz w:val="16"/>
          <w:szCs w:val="14"/>
          <w:lang w:eastAsia="es-ES"/>
        </w:rPr>
        <w:t>Arona</w:t>
      </w:r>
      <w:proofErr w:type="spellEnd"/>
      <w:r w:rsidRPr="00386C3A">
        <w:rPr>
          <w:rFonts w:ascii="Seat Bcn" w:eastAsia="Times New Roman" w:hAnsi="Seat Bcn" w:cs="SeatBcn-Regular"/>
          <w:color w:val="626366"/>
          <w:sz w:val="16"/>
          <w:szCs w:val="14"/>
          <w:lang w:eastAsia="es-ES"/>
        </w:rPr>
        <w:t xml:space="preserve"> and Leon. Additionally, the company produces the </w:t>
      </w:r>
      <w:proofErr w:type="spellStart"/>
      <w:r w:rsidRPr="00386C3A">
        <w:rPr>
          <w:rFonts w:ascii="Seat Bcn" w:eastAsia="Times New Roman" w:hAnsi="Seat Bcn" w:cs="SeatBcn-Regular"/>
          <w:color w:val="626366"/>
          <w:sz w:val="16"/>
          <w:szCs w:val="14"/>
          <w:lang w:eastAsia="es-ES"/>
        </w:rPr>
        <w:t>Ateca</w:t>
      </w:r>
      <w:proofErr w:type="spellEnd"/>
      <w:r w:rsidRPr="00386C3A">
        <w:rPr>
          <w:rFonts w:ascii="Seat Bcn" w:eastAsia="Times New Roman" w:hAnsi="Seat Bcn" w:cs="SeatBcn-Regular"/>
          <w:color w:val="626366"/>
          <w:sz w:val="16"/>
          <w:szCs w:val="14"/>
          <w:lang w:eastAsia="es-ES"/>
        </w:rPr>
        <w:t xml:space="preserve"> in the Czech Republic, the </w:t>
      </w:r>
      <w:proofErr w:type="spellStart"/>
      <w:r w:rsidRPr="00386C3A">
        <w:rPr>
          <w:rFonts w:ascii="Seat Bcn" w:eastAsia="Times New Roman" w:hAnsi="Seat Bcn" w:cs="SeatBcn-Regular"/>
          <w:color w:val="626366"/>
          <w:sz w:val="16"/>
          <w:szCs w:val="14"/>
          <w:lang w:eastAsia="es-ES"/>
        </w:rPr>
        <w:t>Tarraco</w:t>
      </w:r>
      <w:proofErr w:type="spellEnd"/>
      <w:r w:rsidRPr="00386C3A">
        <w:rPr>
          <w:rFonts w:ascii="Seat Bcn" w:eastAsia="Times New Roman" w:hAnsi="Seat Bcn" w:cs="SeatBcn-Regular"/>
          <w:color w:val="626366"/>
          <w:sz w:val="16"/>
          <w:szCs w:val="14"/>
          <w:lang w:eastAsia="es-ES"/>
        </w:rPr>
        <w:t xml:space="preserve"> in Germany, the Alhambra in Portugal and soon Mii electric production will start in Slovakia. </w:t>
      </w:r>
    </w:p>
    <w:p w14:paraId="22D8209F" w14:textId="77777777" w:rsidR="00FE71EB" w:rsidRPr="00386C3A" w:rsidRDefault="00FE71EB" w:rsidP="00FE71EB">
      <w:pPr>
        <w:pStyle w:val="Boilerplate"/>
        <w:spacing w:line="288" w:lineRule="auto"/>
        <w:rPr>
          <w:rFonts w:ascii="Seat Bcn" w:eastAsia="Times New Roman" w:hAnsi="Seat Bcn" w:cs="SeatBcn-Regular"/>
          <w:color w:val="626366"/>
          <w:sz w:val="16"/>
          <w:szCs w:val="14"/>
          <w:lang w:eastAsia="es-ES"/>
        </w:rPr>
      </w:pPr>
      <w:r w:rsidRPr="00386C3A">
        <w:rPr>
          <w:rFonts w:ascii="Seat Bcn" w:eastAsia="Times New Roman" w:hAnsi="Seat Bcn" w:cs="SeatBcn-Regular"/>
          <w:color w:val="626366"/>
          <w:sz w:val="16"/>
          <w:szCs w:val="14"/>
          <w:lang w:eastAsia="es-ES"/>
        </w:rPr>
        <w:t> </w:t>
      </w:r>
    </w:p>
    <w:p w14:paraId="5868438F" w14:textId="77777777" w:rsidR="00C7152D" w:rsidRPr="00386C3A" w:rsidRDefault="00FE71EB" w:rsidP="00B22D2A">
      <w:pPr>
        <w:pStyle w:val="Boilerplate"/>
        <w:spacing w:line="288" w:lineRule="auto"/>
        <w:rPr>
          <w:rFonts w:ascii="Seat Bcn" w:eastAsia="Times New Roman" w:hAnsi="Seat Bcn" w:cs="SeatBcn-Regular"/>
          <w:color w:val="626366"/>
          <w:sz w:val="16"/>
          <w:szCs w:val="14"/>
          <w:lang w:eastAsia="es-ES"/>
        </w:rPr>
      </w:pPr>
      <w:r w:rsidRPr="00386C3A">
        <w:rPr>
          <w:rFonts w:ascii="Seat Bcn" w:eastAsia="Times New Roman" w:hAnsi="Seat Bcn" w:cs="SeatBcn-Regular"/>
          <w:color w:val="626366"/>
          <w:sz w:val="16"/>
          <w:szCs w:val="14"/>
          <w:lang w:eastAsia="es-ES"/>
        </w:rPr>
        <w:t xml:space="preserve">The multinational has a Technical Centre, which operates as a knowledge hub that brings together 1,000 engineers who are </w:t>
      </w:r>
      <w:proofErr w:type="spellStart"/>
      <w:r w:rsidRPr="00386C3A">
        <w:rPr>
          <w:rFonts w:ascii="Seat Bcn" w:eastAsia="Times New Roman" w:hAnsi="Seat Bcn" w:cs="SeatBcn-Regular"/>
          <w:color w:val="626366"/>
          <w:sz w:val="16"/>
          <w:szCs w:val="14"/>
          <w:lang w:eastAsia="es-ES"/>
        </w:rPr>
        <w:t>focussed</w:t>
      </w:r>
      <w:proofErr w:type="spellEnd"/>
      <w:r w:rsidRPr="00386C3A">
        <w:rPr>
          <w:rFonts w:ascii="Seat Bcn" w:eastAsia="Times New Roman" w:hAnsi="Seat Bcn" w:cs="SeatBcn-Regular"/>
          <w:color w:val="626366"/>
          <w:sz w:val="16"/>
          <w:szCs w:val="14"/>
          <w:lang w:eastAsia="es-ES"/>
        </w:rPr>
        <w:t xml:space="preserve"> on developing innovation for Spain’s largest industrial investor in R&amp;D. SEAT already features the latest connectivity technology in its vehicle range and is currently engaged in the company’s global </w:t>
      </w:r>
      <w:proofErr w:type="spellStart"/>
      <w:r w:rsidRPr="00386C3A">
        <w:rPr>
          <w:rFonts w:ascii="Seat Bcn" w:eastAsia="Times New Roman" w:hAnsi="Seat Bcn" w:cs="SeatBcn-Regular"/>
          <w:color w:val="626366"/>
          <w:sz w:val="16"/>
          <w:szCs w:val="14"/>
          <w:lang w:eastAsia="es-ES"/>
        </w:rPr>
        <w:t>digitalisation</w:t>
      </w:r>
      <w:proofErr w:type="spellEnd"/>
      <w:r w:rsidRPr="00386C3A">
        <w:rPr>
          <w:rFonts w:ascii="Seat Bcn" w:eastAsia="Times New Roman" w:hAnsi="Seat Bcn" w:cs="SeatBcn-Regular"/>
          <w:color w:val="626366"/>
          <w:sz w:val="16"/>
          <w:szCs w:val="14"/>
          <w:lang w:eastAsia="es-ES"/>
        </w:rPr>
        <w:t xml:space="preserve"> process to promote the mobility of the future.</w:t>
      </w:r>
    </w:p>
    <w:sectPr w:rsidR="00C7152D" w:rsidRPr="00386C3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91600" w14:textId="77777777" w:rsidR="00BD6C42" w:rsidRDefault="00BD6C42" w:rsidP="00C7152D">
      <w:pPr>
        <w:spacing w:after="0" w:line="240" w:lineRule="auto"/>
      </w:pPr>
      <w:r>
        <w:separator/>
      </w:r>
    </w:p>
  </w:endnote>
  <w:endnote w:type="continuationSeparator" w:id="0">
    <w:p w14:paraId="0FCE1EA1" w14:textId="77777777" w:rsidR="00BD6C42" w:rsidRDefault="00BD6C42"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Times New Roman"/>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Times New Roman"/>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7A0AA451"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054EA3B3"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E468831"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78BB547" wp14:editId="15B627C8">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C127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4A3D20B8"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61D033E"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212378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8BB547"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3F5C127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4A3D20B8"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61D033E"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212378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12E3835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3D3160CA" w14:textId="0AB8CEEF"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5E1151">
              <w:rPr>
                <w:rFonts w:ascii="Seat Bcn" w:hAnsi="Seat Bcn"/>
                <w:bCs/>
                <w:sz w:val="16"/>
                <w:szCs w:val="16"/>
              </w:rPr>
              <w:t>5</w:t>
            </w:r>
            <w:r w:rsidR="00B4380A">
              <w:rPr>
                <w:rFonts w:ascii="Seat Bcn" w:hAnsi="Seat Bcn"/>
                <w:bCs/>
                <w:sz w:val="16"/>
                <w:szCs w:val="16"/>
              </w:rPr>
              <w:t>2</w:t>
            </w:r>
            <w:r>
              <w:rPr>
                <w:rFonts w:ascii="Seat Bcn" w:hAnsi="Seat Bcn"/>
                <w:bCs/>
                <w:sz w:val="16"/>
                <w:szCs w:val="16"/>
              </w:rPr>
              <w:t>/2019</w:t>
            </w:r>
          </w:p>
        </w:sdtContent>
      </w:sdt>
    </w:sdtContent>
  </w:sdt>
  <w:p w14:paraId="2A5AFF39"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820E5F9" wp14:editId="71232B6A">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F54B97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0E5F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4F54B97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6D4576EB" wp14:editId="1CF0077D">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72E48C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576EB"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72E48C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39EDB" w14:textId="77777777" w:rsidR="00BD6C42" w:rsidRDefault="00BD6C42" w:rsidP="00C7152D">
      <w:pPr>
        <w:spacing w:after="0" w:line="240" w:lineRule="auto"/>
      </w:pPr>
      <w:r>
        <w:separator/>
      </w:r>
    </w:p>
  </w:footnote>
  <w:footnote w:type="continuationSeparator" w:id="0">
    <w:p w14:paraId="7F8CF9F5" w14:textId="77777777" w:rsidR="00BD6C42" w:rsidRDefault="00BD6C42"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D69D"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4953BFCA" wp14:editId="2CF17B1B">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70C82AA" wp14:editId="45FD9504">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C703D"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2C4A8B74" wp14:editId="42D4A22E">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725E8BA9" wp14:editId="3020C124">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39E4789" wp14:editId="1A2B3B39">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42"/>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A307C"/>
    <w:rsid w:val="002A4752"/>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6C3A"/>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4F505B"/>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151"/>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80A"/>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D6C42"/>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7D6"/>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429"/>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40F4F9"/>
  <w15:docId w15:val="{70C8FFA9-3C0D-4FAB-9008-5FCF15A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03461-2E95-4F13-B1FF-BEEB6A01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4</Pages>
  <Words>1284</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3</cp:revision>
  <cp:lastPrinted>2019-10-31T11:03:00Z</cp:lastPrinted>
  <dcterms:created xsi:type="dcterms:W3CDTF">2019-10-31T11:02:00Z</dcterms:created>
  <dcterms:modified xsi:type="dcterms:W3CDTF">2019-10-31T11:03:00Z</dcterms:modified>
</cp:coreProperties>
</file>